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1AB574">
      <w:pPr>
        <w:pStyle w:val="2"/>
        <w:pageBreakBefore w:val="0"/>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中共中央 国务院关于深化产业工人</w:t>
      </w:r>
    </w:p>
    <w:p w14:paraId="574E78EF">
      <w:pPr>
        <w:pStyle w:val="2"/>
        <w:pageBreakBefore w:val="0"/>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队伍建设改革的意见</w:t>
      </w:r>
      <w:bookmarkStart w:id="0" w:name="_GoBack"/>
      <w:bookmarkEnd w:id="0"/>
    </w:p>
    <w:p w14:paraId="4294F681">
      <w:pPr>
        <w:pStyle w:val="4"/>
        <w:pageBreakBefore w:val="0"/>
        <w:kinsoku/>
        <w:wordWrap/>
        <w:overflowPunct/>
        <w:topLinePunct w:val="0"/>
        <w:autoSpaceDE/>
        <w:autoSpaceDN/>
        <w:bidi w:val="0"/>
        <w:adjustRightInd/>
        <w:snapToGrid/>
        <w:spacing w:beforeLines="0" w:beforeAutospacing="0" w:afterLines="0" w:afterAutospacing="0" w:line="560" w:lineRule="exact"/>
        <w:ind w:left="0" w:leftChars="0" w:firstLine="0" w:firstLineChars="0"/>
        <w:jc w:val="center"/>
        <w:textAlignment w:val="auto"/>
      </w:pPr>
      <w:r>
        <w:t>（2024年10月12日）</w:t>
      </w:r>
    </w:p>
    <w:p w14:paraId="06EEF4B9">
      <w:pPr>
        <w:rPr>
          <w:rFonts w:hint="eastAsia"/>
        </w:rPr>
      </w:pPr>
    </w:p>
    <w:p w14:paraId="2928806A">
      <w:pPr>
        <w:pStyle w:val="16"/>
        <w:pageBreakBefore w:val="0"/>
        <w:kinsoku/>
        <w:wordWrap/>
        <w:overflowPunct/>
        <w:topLinePunct w:val="0"/>
        <w:autoSpaceDE/>
        <w:autoSpaceDN/>
        <w:bidi w:val="0"/>
        <w:adjustRightInd/>
        <w:snapToGrid/>
        <w:spacing w:beforeAutospacing="0" w:afterAutospacing="0" w:line="560" w:lineRule="exact"/>
        <w:textAlignment w:val="auto"/>
        <w:rPr>
          <w:rFonts w:hint="eastAsia"/>
        </w:rPr>
      </w:pPr>
      <w:r>
        <w:rPr>
          <w:rFonts w:hint="eastAsia"/>
        </w:rPr>
        <w:t>产业工人是工人阶级的主体力量，是创造社会财富的中坚力量，是实施创新驱动发展战略、加快建设制造强国的骨干力量。为推动产业工人队伍建设改革走深走实，现提出如下意见。</w:t>
      </w:r>
    </w:p>
    <w:p w14:paraId="1E795562">
      <w:pPr>
        <w:pStyle w:val="3"/>
        <w:pageBreakBefore w:val="0"/>
        <w:kinsoku/>
        <w:wordWrap/>
        <w:overflowPunct/>
        <w:topLinePunct w:val="0"/>
        <w:autoSpaceDE/>
        <w:autoSpaceDN/>
        <w:bidi w:val="0"/>
        <w:adjustRightInd/>
        <w:snapToGrid/>
        <w:spacing w:before="0" w:beforeAutospacing="0" w:after="0" w:afterAutospacing="0" w:line="560" w:lineRule="exact"/>
        <w:textAlignment w:val="auto"/>
        <w:rPr>
          <w:rFonts w:hint="eastAsia"/>
        </w:rPr>
      </w:pPr>
      <w:r>
        <w:rPr>
          <w:rFonts w:hint="eastAsia"/>
        </w:rPr>
        <w:t>一、总体要求</w:t>
      </w:r>
    </w:p>
    <w:p w14:paraId="3E8E2324">
      <w:pPr>
        <w:pStyle w:val="16"/>
        <w:pageBreakBefore w:val="0"/>
        <w:kinsoku/>
        <w:wordWrap/>
        <w:overflowPunct/>
        <w:topLinePunct w:val="0"/>
        <w:autoSpaceDE/>
        <w:autoSpaceDN/>
        <w:bidi w:val="0"/>
        <w:adjustRightInd/>
        <w:snapToGrid/>
        <w:spacing w:beforeAutospacing="0" w:afterAutospacing="0" w:line="560" w:lineRule="exact"/>
        <w:textAlignment w:val="auto"/>
        <w:rPr>
          <w:rFonts w:hint="eastAsia"/>
        </w:rPr>
      </w:pPr>
      <w:r>
        <w:rPr>
          <w:rFonts w:hint="eastAsia"/>
        </w:rPr>
        <w:t>坚持以习近平新时代中国特色社会主义思想为指导，全面贯彻党的二十大和二十届二中、三中全会精神，深入贯彻习近平总书记关于工人阶级和工会工作的重要论述，坚持和加强党的全面领导，坚持全心全意依靠工人阶级的根本方针，深刻领悟“两个确立”的决定性意义，增强“四个意识”、坚定“四个自信”、做到“两个维护”，坚持系统观念、问题导向、守正创新，深化产业工人队伍建设改革，团结引导产业工人在中国式现代化建设中发挥主力军作用。</w:t>
      </w:r>
    </w:p>
    <w:p w14:paraId="76AB9DBF">
      <w:pPr>
        <w:pStyle w:val="16"/>
        <w:pageBreakBefore w:val="0"/>
        <w:kinsoku/>
        <w:wordWrap/>
        <w:overflowPunct/>
        <w:topLinePunct w:val="0"/>
        <w:autoSpaceDE/>
        <w:autoSpaceDN/>
        <w:bidi w:val="0"/>
        <w:adjustRightInd/>
        <w:snapToGrid/>
        <w:spacing w:beforeAutospacing="0" w:afterAutospacing="0" w:line="560" w:lineRule="exact"/>
        <w:textAlignment w:val="auto"/>
        <w:rPr>
          <w:rFonts w:hint="eastAsia"/>
        </w:rPr>
      </w:pPr>
      <w:r>
        <w:rPr>
          <w:rFonts w:hint="eastAsia"/>
        </w:rPr>
        <w:t>主要目标是：通过深化产业工人队伍建设改革，思想政治引领更加扎实，产业工人听党话跟党走的信念更加坚定，干事创业的激情动力更加高涨，主人翁地位更加显著，成就感获得感幸福感进一步增强；劳动光荣、技能宝贵、创造伟大的社会氛围更加浓厚；产业工人综合素质明显提升，大国工匠、高技能人才不断涌现，知识型技能型创新型产业工人队伍不断壮大。力争到2035年，培养造就2000名左右大国工匠、10000名左右省级工匠、50000名左右市级工匠，以培养更多大国工匠和各级工匠人才为引领，带动一流产业技术工人队伍建设，为以中国式现代化全面推进强国建设、民族复兴伟业提供有力人才保障和技能支撑。</w:t>
      </w:r>
    </w:p>
    <w:p w14:paraId="31B570D2">
      <w:pPr>
        <w:pStyle w:val="3"/>
        <w:pageBreakBefore w:val="0"/>
        <w:kinsoku/>
        <w:wordWrap/>
        <w:overflowPunct/>
        <w:topLinePunct w:val="0"/>
        <w:autoSpaceDE/>
        <w:autoSpaceDN/>
        <w:bidi w:val="0"/>
        <w:adjustRightInd/>
        <w:snapToGrid/>
        <w:spacing w:before="0" w:beforeAutospacing="0" w:after="0" w:afterAutospacing="0" w:line="560" w:lineRule="exact"/>
        <w:textAlignment w:val="auto"/>
        <w:rPr>
          <w:rFonts w:hint="eastAsia"/>
        </w:rPr>
      </w:pPr>
      <w:r>
        <w:rPr>
          <w:rFonts w:hint="eastAsia"/>
        </w:rPr>
        <w:t>二、强化思想政治引领，团结引导产业工人坚定不移听党话跟党走</w:t>
      </w:r>
    </w:p>
    <w:p w14:paraId="06BC5C8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Times New Roman" w:hAnsi="Times New Roman" w:eastAsia="仿宋_GB2312" w:cstheme="minorBidi"/>
          <w:kern w:val="0"/>
          <w:sz w:val="32"/>
          <w:szCs w:val="32"/>
          <w:lang w:val="en-US" w:eastAsia="zh-CN" w:bidi="ar"/>
        </w:rPr>
      </w:pPr>
      <w:r>
        <w:rPr>
          <w:rStyle w:val="20"/>
          <w:rFonts w:hint="eastAsia"/>
          <w:kern w:val="0"/>
          <w:lang w:val="en-US" w:eastAsia="zh-CN" w:bidi="ar"/>
        </w:rPr>
        <w:t>（一）持续强化产业工人队伍思想政治工作。</w:t>
      </w:r>
      <w:r>
        <w:rPr>
          <w:rFonts w:hint="eastAsia" w:ascii="Times New Roman" w:hAnsi="Times New Roman" w:eastAsia="仿宋_GB2312" w:cstheme="minorBidi"/>
          <w:kern w:val="0"/>
          <w:sz w:val="32"/>
          <w:szCs w:val="32"/>
          <w:lang w:val="en-US" w:eastAsia="zh-CN" w:bidi="ar"/>
        </w:rPr>
        <w:t>坚持不懈用习近平新时代中国特色社会主义思想凝心铸魂，推动党的创新理论在产业工人中落地生根，结合实际做好网上思想政治引领，持续抓好主题宣传教育，开展普遍轮训。鼓励支持大国工匠、高技能人才参加国情研修，鼓励支持产业工人参加青年马克思主义者培养工程，深化社会主义核心价值观教育，筑牢团结奋斗的共同思想基础。</w:t>
      </w:r>
    </w:p>
    <w:p w14:paraId="0140E06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Times New Roman" w:hAnsi="Times New Roman" w:eastAsia="仿宋_GB2312" w:cstheme="minorBidi"/>
          <w:kern w:val="0"/>
          <w:sz w:val="32"/>
          <w:szCs w:val="32"/>
          <w:lang w:val="en-US" w:eastAsia="zh-CN" w:bidi="ar"/>
        </w:rPr>
      </w:pPr>
      <w:r>
        <w:rPr>
          <w:rStyle w:val="20"/>
          <w:rFonts w:hint="eastAsia"/>
          <w:kern w:val="0"/>
          <w:lang w:val="en-US" w:eastAsia="zh-CN" w:bidi="ar"/>
        </w:rPr>
        <w:t>（二）加强产业工人队伍党建工作。</w:t>
      </w:r>
      <w:r>
        <w:rPr>
          <w:rFonts w:hint="eastAsia" w:ascii="Times New Roman" w:hAnsi="Times New Roman" w:eastAsia="仿宋_GB2312" w:cstheme="minorBidi"/>
          <w:kern w:val="0"/>
          <w:sz w:val="32"/>
          <w:szCs w:val="32"/>
          <w:lang w:val="en-US" w:eastAsia="zh-CN" w:bidi="ar"/>
        </w:rPr>
        <w:t>加强企业党组织建设。加强新经济组织、新就业群体党建工作，及时有效扩大党的组织覆盖和工作覆盖。持续解决国有企业党员空白班组问题。加强在产业工人中发展党员，注重把生产经营骨干培养成党员。</w:t>
      </w:r>
    </w:p>
    <w:p w14:paraId="7CC7B78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Times New Roman" w:hAnsi="Times New Roman" w:eastAsia="仿宋_GB2312" w:cstheme="minorBidi"/>
          <w:kern w:val="0"/>
          <w:sz w:val="32"/>
          <w:szCs w:val="32"/>
          <w:lang w:val="en-US" w:eastAsia="zh-CN" w:bidi="ar"/>
        </w:rPr>
      </w:pPr>
      <w:r>
        <w:rPr>
          <w:rStyle w:val="20"/>
          <w:rFonts w:hint="eastAsia"/>
          <w:kern w:val="0"/>
          <w:lang w:val="en-US" w:eastAsia="zh-CN" w:bidi="ar"/>
        </w:rPr>
        <w:t>（三）大力弘扬劳模精神、劳动精神、工匠精神。</w:t>
      </w:r>
      <w:r>
        <w:rPr>
          <w:rFonts w:hint="eastAsia" w:ascii="Times New Roman" w:hAnsi="Times New Roman" w:eastAsia="仿宋_GB2312" w:cstheme="minorBidi"/>
          <w:kern w:val="0"/>
          <w:sz w:val="32"/>
          <w:szCs w:val="32"/>
          <w:lang w:val="en-US" w:eastAsia="zh-CN" w:bidi="ar"/>
        </w:rPr>
        <w:t>做实“中国梦·劳动美”主题宣传教育。在劳动模范、五一劳动奖章、青年五四奖章、三八红旗手等评选工作中，加大对产业工人的宣传力度。深入开展“劳模工匠进校园”行动，把劳模精神、劳动精神、工匠精神纳入大思政课工作体系，支持在大中小学设立劳模工匠兼职辅导员，在职业学校（含技工院校，下同）开设“劳模工匠大讲堂”，在高等学校设立劳模工匠兼职导师。组织开展劳模工匠进企业、进社区、进机关宣传活动。</w:t>
      </w:r>
    </w:p>
    <w:p w14:paraId="3BB848F9">
      <w:pPr>
        <w:pStyle w:val="3"/>
        <w:pageBreakBefore w:val="0"/>
        <w:kinsoku/>
        <w:wordWrap/>
        <w:overflowPunct/>
        <w:topLinePunct w:val="0"/>
        <w:autoSpaceDE/>
        <w:autoSpaceDN/>
        <w:bidi w:val="0"/>
        <w:adjustRightInd/>
        <w:snapToGrid/>
        <w:spacing w:before="0" w:beforeAutospacing="0" w:after="0" w:afterAutospacing="0" w:line="560" w:lineRule="exact"/>
        <w:textAlignment w:val="auto"/>
        <w:rPr>
          <w:rFonts w:hint="eastAsia"/>
        </w:rPr>
      </w:pPr>
      <w:r>
        <w:rPr>
          <w:rFonts w:hint="eastAsia"/>
        </w:rPr>
        <w:t>三、发展全过程人民民主，保障产业工人主人翁地位</w:t>
      </w:r>
    </w:p>
    <w:p w14:paraId="3C514E2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Times New Roman" w:hAnsi="Times New Roman" w:eastAsia="仿宋_GB2312" w:cstheme="minorBidi"/>
          <w:kern w:val="0"/>
          <w:sz w:val="32"/>
          <w:szCs w:val="32"/>
          <w:lang w:val="en-US" w:eastAsia="zh-CN" w:bidi="ar"/>
        </w:rPr>
      </w:pPr>
      <w:r>
        <w:rPr>
          <w:rStyle w:val="20"/>
          <w:rFonts w:hint="eastAsia"/>
          <w:kern w:val="0"/>
          <w:lang w:val="en-US" w:eastAsia="zh-CN" w:bidi="ar"/>
        </w:rPr>
        <w:t>（四）落实产业工人参与国家治理的制度。</w:t>
      </w:r>
      <w:r>
        <w:rPr>
          <w:rFonts w:hint="eastAsia" w:ascii="Times New Roman" w:hAnsi="Times New Roman" w:eastAsia="仿宋_GB2312" w:cstheme="minorBidi"/>
          <w:kern w:val="0"/>
          <w:sz w:val="32"/>
          <w:szCs w:val="32"/>
          <w:lang w:val="en-US" w:eastAsia="zh-CN" w:bidi="ar"/>
        </w:rPr>
        <w:t>落实保障产业工人主人翁地位的制度安排。组织开展党的代表大会代表和委员会委员、人大代表、政协委员、群团组织代表大会代表和委员会委员中的产业工人教育培训。引导产业工人依法行使民主权利，有序参与国家治理、社会治理、基层治理。</w:t>
      </w:r>
    </w:p>
    <w:p w14:paraId="13C45F5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Times New Roman" w:hAnsi="Times New Roman" w:eastAsia="仿宋_GB2312" w:cstheme="minorBidi"/>
          <w:kern w:val="0"/>
          <w:sz w:val="32"/>
          <w:szCs w:val="32"/>
          <w:lang w:val="en-US" w:eastAsia="zh-CN" w:bidi="ar"/>
        </w:rPr>
      </w:pPr>
      <w:r>
        <w:rPr>
          <w:rStyle w:val="20"/>
          <w:rFonts w:hint="eastAsia"/>
          <w:kern w:val="0"/>
          <w:lang w:val="en-US" w:eastAsia="zh-CN" w:bidi="ar"/>
        </w:rPr>
        <w:t>（五）完善企业民主管理制度。</w:t>
      </w:r>
      <w:r>
        <w:rPr>
          <w:rFonts w:hint="eastAsia" w:ascii="Times New Roman" w:hAnsi="Times New Roman" w:eastAsia="仿宋_GB2312" w:cstheme="minorBidi"/>
          <w:kern w:val="0"/>
          <w:sz w:val="32"/>
          <w:szCs w:val="32"/>
          <w:lang w:val="en-US" w:eastAsia="zh-CN" w:bidi="ar"/>
        </w:rPr>
        <w:t>健全以职工代表大会为基本形式的企事业单位民主管理制度，涉及产业工人切身利益的重大事项必须依法依章程经职工代表大会审议通过。坚持和完善职工董事、职工监事制度，深化厂务公开，积极利用数字技术为产业工人民主参与提供更为精准便捷的服务。</w:t>
      </w:r>
    </w:p>
    <w:p w14:paraId="78F0CD5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Times New Roman" w:hAnsi="Times New Roman" w:eastAsia="仿宋_GB2312" w:cstheme="minorBidi"/>
          <w:kern w:val="0"/>
          <w:sz w:val="32"/>
          <w:szCs w:val="32"/>
          <w:lang w:val="en-US" w:eastAsia="zh-CN" w:bidi="ar"/>
        </w:rPr>
      </w:pPr>
      <w:r>
        <w:rPr>
          <w:rStyle w:val="20"/>
          <w:rFonts w:hint="eastAsia"/>
          <w:kern w:val="0"/>
          <w:lang w:val="en-US" w:eastAsia="zh-CN" w:bidi="ar"/>
        </w:rPr>
        <w:t>（六）健全劳动关系协商协调机制。</w:t>
      </w:r>
      <w:r>
        <w:rPr>
          <w:rFonts w:hint="eastAsia" w:ascii="Times New Roman" w:hAnsi="Times New Roman" w:eastAsia="仿宋_GB2312" w:cstheme="minorBidi"/>
          <w:kern w:val="0"/>
          <w:sz w:val="32"/>
          <w:szCs w:val="32"/>
          <w:lang w:val="en-US" w:eastAsia="zh-CN" w:bidi="ar"/>
        </w:rPr>
        <w:t>全面落实劳动合同制度，推进集体协商和集体合同制度。建立健全各级协调劳动关系三方委员会，发挥国家协调劳动关系三方机制、地方政府和同级工会联席会议制度作用，把推进产业工人队伍建设改革列入重要议程。完善基层劳动关系治理机制，提升劳动关系公共服务水平，开展全国基层劳动关系公共服务站点标准化工作。推进区域和谐劳动关系高质量发展改革创新试点。积极推进行业、企业和工业园区构建和谐劳动关系。</w:t>
      </w:r>
    </w:p>
    <w:p w14:paraId="378B9A5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Times New Roman" w:hAnsi="Times New Roman" w:eastAsia="仿宋_GB2312" w:cstheme="minorBidi"/>
          <w:kern w:val="0"/>
          <w:sz w:val="32"/>
          <w:szCs w:val="32"/>
          <w:lang w:val="en-US" w:eastAsia="zh-CN" w:bidi="ar"/>
        </w:rPr>
      </w:pPr>
      <w:r>
        <w:rPr>
          <w:rStyle w:val="20"/>
          <w:rFonts w:hint="eastAsia"/>
          <w:kern w:val="0"/>
          <w:lang w:val="en-US" w:eastAsia="zh-CN" w:bidi="ar"/>
        </w:rPr>
        <w:t>（七）加强对产业工人主人翁地位的宣传引导。</w:t>
      </w:r>
      <w:r>
        <w:rPr>
          <w:rFonts w:hint="eastAsia" w:ascii="Times New Roman" w:hAnsi="Times New Roman" w:eastAsia="仿宋_GB2312" w:cstheme="minorBidi"/>
          <w:kern w:val="0"/>
          <w:sz w:val="32"/>
          <w:szCs w:val="32"/>
          <w:lang w:val="en-US" w:eastAsia="zh-CN" w:bidi="ar"/>
        </w:rPr>
        <w:t>主流媒体要加大对产业工人主人翁地位的宣传力度，创作出版、制作播出更多反映产业工人风貌的优秀文学艺术、网络视听和影视作品等，营造崇尚劳模、尊重劳动、尊崇工匠的社会氛围。</w:t>
      </w:r>
    </w:p>
    <w:p w14:paraId="507442B8">
      <w:pPr>
        <w:pStyle w:val="3"/>
        <w:pageBreakBefore w:val="0"/>
        <w:kinsoku/>
        <w:wordWrap/>
        <w:overflowPunct/>
        <w:topLinePunct w:val="0"/>
        <w:autoSpaceDE/>
        <w:autoSpaceDN/>
        <w:bidi w:val="0"/>
        <w:adjustRightInd/>
        <w:snapToGrid/>
        <w:spacing w:before="0" w:beforeAutospacing="0" w:after="0" w:afterAutospacing="0" w:line="560" w:lineRule="exact"/>
        <w:textAlignment w:val="auto"/>
        <w:rPr>
          <w:rFonts w:hint="eastAsia"/>
        </w:rPr>
      </w:pPr>
      <w:r>
        <w:rPr>
          <w:rFonts w:hint="eastAsia"/>
        </w:rPr>
        <w:t>四、适应新型工业化发展需求，完善产业工人技能形成体系</w:t>
      </w:r>
    </w:p>
    <w:p w14:paraId="21259C3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Times New Roman" w:hAnsi="Times New Roman" w:eastAsia="仿宋_GB2312" w:cstheme="minorBidi"/>
          <w:kern w:val="0"/>
          <w:sz w:val="32"/>
          <w:szCs w:val="32"/>
          <w:lang w:val="en-US" w:eastAsia="zh-CN" w:bidi="ar"/>
        </w:rPr>
      </w:pPr>
      <w:r>
        <w:rPr>
          <w:rStyle w:val="20"/>
          <w:rFonts w:hint="eastAsia"/>
          <w:kern w:val="0"/>
          <w:lang w:val="en-US" w:eastAsia="zh-CN" w:bidi="ar"/>
        </w:rPr>
        <w:t>（八）推动现代职业教育高质量发展。</w:t>
      </w:r>
      <w:r>
        <w:rPr>
          <w:rFonts w:hint="eastAsia" w:ascii="Times New Roman" w:hAnsi="Times New Roman" w:eastAsia="仿宋_GB2312" w:cstheme="minorBidi"/>
          <w:kern w:val="0"/>
          <w:sz w:val="32"/>
          <w:szCs w:val="32"/>
          <w:lang w:val="en-US" w:eastAsia="zh-CN" w:bidi="ar"/>
        </w:rPr>
        <w:t>加快构建职普融通、产教融合的职业教育体系。坚持以教促产、以产助教、产教融合、产学合作，培育一批行业领先的产教融合型企业，打造一批核心课程、优质教材、教师团队、实践项目。实施现代职业教育质量提升计划、职业学校教师素质提高计划，支持大国工匠、高技能人才兼任职业学校实习实训教师。提升办学条件和教学能力，创建一批具有较高国际化水平的职业学校。</w:t>
      </w:r>
    </w:p>
    <w:p w14:paraId="678C7EC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Times New Roman" w:hAnsi="Times New Roman" w:eastAsia="仿宋_GB2312" w:cstheme="minorBidi"/>
          <w:kern w:val="0"/>
          <w:sz w:val="32"/>
          <w:szCs w:val="32"/>
          <w:lang w:val="en-US" w:eastAsia="zh-CN" w:bidi="ar"/>
        </w:rPr>
      </w:pPr>
      <w:r>
        <w:rPr>
          <w:rStyle w:val="20"/>
          <w:rFonts w:hint="eastAsia"/>
          <w:kern w:val="0"/>
          <w:lang w:val="en-US" w:eastAsia="zh-CN" w:bidi="ar"/>
        </w:rPr>
        <w:t>（九）加大复合型技术技能人才培养力度。</w:t>
      </w:r>
      <w:r>
        <w:rPr>
          <w:rFonts w:hint="eastAsia" w:ascii="Times New Roman" w:hAnsi="Times New Roman" w:eastAsia="仿宋_GB2312" w:cstheme="minorBidi"/>
          <w:kern w:val="0"/>
          <w:sz w:val="32"/>
          <w:szCs w:val="32"/>
          <w:lang w:val="en-US" w:eastAsia="zh-CN" w:bidi="ar"/>
        </w:rPr>
        <w:t>健全产业工人终身职业技能培训制度，为发展新质生产力、推动高质量发展培养急需人才。大力实施技能中国行动、职业教育现场工程师专项培养计划、青年技能人才锻造行动，全面推进工学一体化技能人才培养模式。</w:t>
      </w:r>
    </w:p>
    <w:p w14:paraId="2264D7F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Times New Roman" w:hAnsi="Times New Roman" w:eastAsia="仿宋_GB2312" w:cstheme="minorBidi"/>
          <w:kern w:val="0"/>
          <w:sz w:val="32"/>
          <w:szCs w:val="32"/>
          <w:lang w:val="en-US" w:eastAsia="zh-CN" w:bidi="ar"/>
        </w:rPr>
      </w:pPr>
      <w:r>
        <w:rPr>
          <w:rStyle w:val="20"/>
          <w:rFonts w:hint="eastAsia"/>
          <w:kern w:val="0"/>
          <w:lang w:val="en-US" w:eastAsia="zh-CN" w:bidi="ar"/>
        </w:rPr>
        <w:t>（十）落实企业培养产业工人的责任。</w:t>
      </w:r>
      <w:r>
        <w:rPr>
          <w:rFonts w:hint="eastAsia" w:ascii="Times New Roman" w:hAnsi="Times New Roman" w:eastAsia="仿宋_GB2312" w:cstheme="minorBidi"/>
          <w:kern w:val="0"/>
          <w:sz w:val="32"/>
          <w:szCs w:val="32"/>
          <w:lang w:val="en-US" w:eastAsia="zh-CN" w:bidi="ar"/>
        </w:rPr>
        <w:t>构建以企业为主体、职业学校为基础，政府推动、社会支持、工会参与的技能人才培养体系。鼓励大型企业制定技能人才发展战略，健全产业工人培训制度，积极开展公共职业技能培训。企业按规定足额提取和使用职工教育经费，确保60%以上用于一线职工教育和培训。发挥工会系统、行业协会、社会培训机构作用，帮助中小企业开展技能培训。</w:t>
      </w:r>
    </w:p>
    <w:p w14:paraId="303ADF9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Times New Roman" w:hAnsi="Times New Roman" w:eastAsia="仿宋_GB2312" w:cstheme="minorBidi"/>
          <w:kern w:val="0"/>
          <w:sz w:val="32"/>
          <w:szCs w:val="32"/>
          <w:lang w:val="en-US" w:eastAsia="zh-CN" w:bidi="ar"/>
        </w:rPr>
      </w:pPr>
      <w:r>
        <w:rPr>
          <w:rStyle w:val="20"/>
          <w:rFonts w:hint="eastAsia"/>
          <w:kern w:val="0"/>
          <w:lang w:val="en-US" w:eastAsia="zh-CN" w:bidi="ar"/>
        </w:rPr>
        <w:t>（十一）促进产业工人知识更新和学历提升。</w:t>
      </w:r>
      <w:r>
        <w:rPr>
          <w:rFonts w:hint="eastAsia" w:ascii="Times New Roman" w:hAnsi="Times New Roman" w:eastAsia="仿宋_GB2312" w:cstheme="minorBidi"/>
          <w:kern w:val="0"/>
          <w:sz w:val="32"/>
          <w:szCs w:val="32"/>
          <w:lang w:val="en-US" w:eastAsia="zh-CN" w:bidi="ar"/>
        </w:rPr>
        <w:t>实施产业工人继续教育项目，鼓励更多高等学校、开放大学开设劳模和工匠人才、高技能人才学历教育班、高级研修班，举办劳模工匠创新培训营，持续深化劳模工匠、高技能人才境外培训和国际交流活动。发挥国家各类职业教育智慧教育平台作用。打造全国产业工人智能化技能学习平台。充分发挥工人文化宫等社会公益阵地作用，向农民工、新就业形态劳动者提供普惠制、普及性技能培训服务。</w:t>
      </w:r>
    </w:p>
    <w:p w14:paraId="24ABA623">
      <w:pPr>
        <w:pStyle w:val="3"/>
        <w:pageBreakBefore w:val="0"/>
        <w:kinsoku/>
        <w:wordWrap/>
        <w:overflowPunct/>
        <w:topLinePunct w:val="0"/>
        <w:autoSpaceDE/>
        <w:autoSpaceDN/>
        <w:bidi w:val="0"/>
        <w:adjustRightInd/>
        <w:snapToGrid/>
        <w:spacing w:before="0" w:beforeAutospacing="0" w:after="0" w:afterAutospacing="0" w:line="560" w:lineRule="exact"/>
        <w:textAlignment w:val="auto"/>
        <w:rPr>
          <w:rFonts w:hint="eastAsia"/>
        </w:rPr>
      </w:pPr>
      <w:r>
        <w:rPr>
          <w:rFonts w:hint="eastAsia"/>
        </w:rPr>
        <w:t>五、健全职业发展体系，促进产业工人成长成才</w:t>
      </w:r>
    </w:p>
    <w:p w14:paraId="3620793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Times New Roman" w:hAnsi="Times New Roman" w:eastAsia="仿宋_GB2312" w:cstheme="minorBidi"/>
          <w:kern w:val="0"/>
          <w:sz w:val="32"/>
          <w:szCs w:val="32"/>
          <w:lang w:val="en-US" w:eastAsia="zh-CN" w:bidi="ar"/>
        </w:rPr>
      </w:pPr>
      <w:r>
        <w:rPr>
          <w:rStyle w:val="20"/>
          <w:rFonts w:hint="eastAsia"/>
          <w:kern w:val="0"/>
          <w:lang w:val="en-US" w:eastAsia="zh-CN" w:bidi="ar"/>
        </w:rPr>
        <w:t>（十二）畅通产业工人向上发展通道。</w:t>
      </w:r>
      <w:r>
        <w:rPr>
          <w:rFonts w:hint="eastAsia" w:ascii="Times New Roman" w:hAnsi="Times New Roman" w:eastAsia="仿宋_GB2312" w:cstheme="minorBidi"/>
          <w:kern w:val="0"/>
          <w:sz w:val="32"/>
          <w:szCs w:val="32"/>
          <w:lang w:val="en-US" w:eastAsia="zh-CN" w:bidi="ar"/>
        </w:rPr>
        <w:t>建立以创新能力、质量、实效、贡献为导向，注重劳模精神、劳动精神、工匠精神培育和职业道德养成的技能人才评价体系。把大国工匠、高技能人才纳入党管人才总体安排统筹考虑，支持各地将急需紧缺技能人才纳入人才引进目录。深入实施职业技能等级认定提质扩面行动。健全“新八级工”职业技能等级制度。</w:t>
      </w:r>
    </w:p>
    <w:p w14:paraId="361A165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Times New Roman" w:hAnsi="Times New Roman" w:eastAsia="仿宋_GB2312" w:cstheme="minorBidi"/>
          <w:kern w:val="0"/>
          <w:sz w:val="32"/>
          <w:szCs w:val="32"/>
          <w:lang w:val="en-US" w:eastAsia="zh-CN" w:bidi="ar"/>
        </w:rPr>
      </w:pPr>
      <w:r>
        <w:rPr>
          <w:rStyle w:val="20"/>
          <w:rFonts w:hint="eastAsia"/>
          <w:kern w:val="0"/>
          <w:lang w:val="en-US" w:eastAsia="zh-CN" w:bidi="ar"/>
        </w:rPr>
        <w:t>（十三）贯通产业工人横向发展机制。</w:t>
      </w:r>
      <w:r>
        <w:rPr>
          <w:rFonts w:hint="eastAsia" w:ascii="Times New Roman" w:hAnsi="Times New Roman" w:eastAsia="仿宋_GB2312" w:cstheme="minorBidi"/>
          <w:kern w:val="0"/>
          <w:sz w:val="32"/>
          <w:szCs w:val="32"/>
          <w:lang w:val="en-US" w:eastAsia="zh-CN" w:bidi="ar"/>
        </w:rPr>
        <w:t>引导企业建立健全产业工人职业生涯指导计划。推进学历教育学习成果、非学历教育学习成果、职业技能等级学分转换互认。建立职业资格、职业技能等级与相应职称、学历的双向比照认定制度，健全专业技术岗位、经营管理岗位、技能岗位互相贯通的长效机制。</w:t>
      </w:r>
    </w:p>
    <w:p w14:paraId="31649543">
      <w:pPr>
        <w:pStyle w:val="3"/>
        <w:pageBreakBefore w:val="0"/>
        <w:kinsoku/>
        <w:wordWrap/>
        <w:overflowPunct/>
        <w:topLinePunct w:val="0"/>
        <w:autoSpaceDE/>
        <w:autoSpaceDN/>
        <w:bidi w:val="0"/>
        <w:adjustRightInd/>
        <w:snapToGrid/>
        <w:spacing w:before="0" w:beforeAutospacing="0" w:after="0" w:afterAutospacing="0" w:line="560" w:lineRule="exact"/>
        <w:textAlignment w:val="auto"/>
        <w:rPr>
          <w:rFonts w:hint="eastAsia"/>
        </w:rPr>
      </w:pPr>
      <w:r>
        <w:rPr>
          <w:rFonts w:hint="eastAsia"/>
        </w:rPr>
        <w:t>六、维护劳动经济权益，增强产业工人成就感获得感幸福感</w:t>
      </w:r>
    </w:p>
    <w:p w14:paraId="5BC1223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Times New Roman" w:hAnsi="Times New Roman" w:eastAsia="仿宋_GB2312" w:cstheme="minorBidi"/>
          <w:kern w:val="0"/>
          <w:sz w:val="32"/>
          <w:szCs w:val="32"/>
          <w:lang w:val="en-US" w:eastAsia="zh-CN" w:bidi="ar"/>
        </w:rPr>
      </w:pPr>
      <w:r>
        <w:rPr>
          <w:rStyle w:val="20"/>
          <w:rFonts w:hint="eastAsia"/>
          <w:kern w:val="0"/>
          <w:lang w:val="en-US" w:eastAsia="zh-CN" w:bidi="ar"/>
        </w:rPr>
        <w:t>（十四）提高产业工人经济收入。</w:t>
      </w:r>
      <w:r>
        <w:rPr>
          <w:rFonts w:hint="eastAsia" w:ascii="Times New Roman" w:hAnsi="Times New Roman" w:eastAsia="仿宋_GB2312" w:cstheme="minorBidi"/>
          <w:kern w:val="0"/>
          <w:sz w:val="32"/>
          <w:szCs w:val="32"/>
          <w:lang w:val="en-US" w:eastAsia="zh-CN" w:bidi="ar"/>
        </w:rPr>
        <w:t>坚持多劳者多得、技高者多得、创新者多得，进一步完善收入分配制度，提高劳动报酬在初次分配中的比重。完善产业工人工资决定、合理增长、支付保障机制，健全按要素分配政策制度。多措并举推动企业建立健全基于岗位价值、能力素质、创新创造、业绩贡献的技能人才薪酬分配制度，以提高技能人才薪酬待遇为重点开展工资集体协商，探索对大国工匠、高技能人才实行年薪制、协议工资制和股权激励等。指导有条件的地区发布分职业（工种、岗位）、分技能等级的工资价位信息。</w:t>
      </w:r>
    </w:p>
    <w:p w14:paraId="3AAE31E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Times New Roman" w:hAnsi="Times New Roman" w:eastAsia="仿宋_GB2312" w:cstheme="minorBidi"/>
          <w:kern w:val="0"/>
          <w:sz w:val="32"/>
          <w:szCs w:val="32"/>
          <w:lang w:val="en-US" w:eastAsia="zh-CN" w:bidi="ar"/>
        </w:rPr>
      </w:pPr>
      <w:r>
        <w:rPr>
          <w:rStyle w:val="20"/>
          <w:rFonts w:hint="eastAsia"/>
          <w:kern w:val="0"/>
          <w:lang w:val="en-US" w:eastAsia="zh-CN" w:bidi="ar"/>
        </w:rPr>
        <w:t>（十五）加强产业工人服务保障。</w:t>
      </w:r>
      <w:r>
        <w:rPr>
          <w:rFonts w:hint="eastAsia" w:ascii="Times New Roman" w:hAnsi="Times New Roman" w:eastAsia="仿宋_GB2312" w:cstheme="minorBidi"/>
          <w:kern w:val="0"/>
          <w:sz w:val="32"/>
          <w:szCs w:val="32"/>
          <w:lang w:val="en-US" w:eastAsia="zh-CN" w:bidi="ar"/>
        </w:rPr>
        <w:t>建立以社会保障卡为载体的产业工人电子档案，实现培训信息与就业、社会保障信息联通共享、服务事项一网通办。督促企业与产业工人签订书面劳动合同。严格规范劳务派遣用工，保障劳动者合法权益。坚持和发展新时代“枫桥经验”，完善劳动争议多元处理机制，妥善化解劳动领域矛盾纠纷。强化劳动保障监察执法，加强与劳动人事争议调解仲裁联动，依法纠治劳动领域违法侵权行为。</w:t>
      </w:r>
    </w:p>
    <w:p w14:paraId="59A8EEA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Times New Roman" w:hAnsi="Times New Roman" w:eastAsia="仿宋_GB2312" w:cstheme="minorBidi"/>
          <w:kern w:val="0"/>
          <w:sz w:val="32"/>
          <w:szCs w:val="32"/>
          <w:lang w:val="en-US" w:eastAsia="zh-CN" w:bidi="ar"/>
        </w:rPr>
      </w:pPr>
      <w:r>
        <w:rPr>
          <w:rStyle w:val="20"/>
          <w:rFonts w:hint="eastAsia"/>
          <w:kern w:val="0"/>
          <w:lang w:val="en-US" w:eastAsia="zh-CN" w:bidi="ar"/>
        </w:rPr>
        <w:t>（十六）有效维护产业工人安全健康权益。</w:t>
      </w:r>
      <w:r>
        <w:rPr>
          <w:rFonts w:hint="eastAsia" w:ascii="Times New Roman" w:hAnsi="Times New Roman" w:eastAsia="仿宋_GB2312" w:cstheme="minorBidi"/>
          <w:kern w:val="0"/>
          <w:sz w:val="32"/>
          <w:szCs w:val="32"/>
          <w:lang w:val="en-US" w:eastAsia="zh-CN" w:bidi="ar"/>
        </w:rPr>
        <w:t>压实企业安全生产责任，实施高危行业领域从业人员安全技能提升专项行动，发挥职工代表大会对企业安全生产工作的监督作用。加强对高危行业建设项目的劳动安全保护。加强职业病防治。督促企业依法落实工时和休息休假制度，健全并落实产业工人疗养休养制度，促进产业工人身心健康。</w:t>
      </w:r>
    </w:p>
    <w:p w14:paraId="03BDB14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Times New Roman" w:hAnsi="Times New Roman" w:eastAsia="仿宋_GB2312" w:cstheme="minorBidi"/>
          <w:kern w:val="0"/>
          <w:sz w:val="32"/>
          <w:szCs w:val="32"/>
          <w:lang w:val="en-US" w:eastAsia="zh-CN" w:bidi="ar"/>
        </w:rPr>
      </w:pPr>
      <w:r>
        <w:rPr>
          <w:rStyle w:val="20"/>
          <w:rFonts w:hint="eastAsia"/>
          <w:kern w:val="0"/>
          <w:lang w:val="en-US" w:eastAsia="zh-CN" w:bidi="ar"/>
        </w:rPr>
        <w:t>（十七）做好新就业形态劳动者维权服务工作。</w:t>
      </w:r>
      <w:r>
        <w:rPr>
          <w:rFonts w:hint="eastAsia" w:ascii="Times New Roman" w:hAnsi="Times New Roman" w:eastAsia="仿宋_GB2312" w:cstheme="minorBidi"/>
          <w:kern w:val="0"/>
          <w:sz w:val="32"/>
          <w:szCs w:val="32"/>
          <w:lang w:val="en-US" w:eastAsia="zh-CN" w:bidi="ar"/>
        </w:rPr>
        <w:t>研究推动新就业形态领域立法。全面推行工会劳动法律监督“一函两书”，加强对平台企业和平台用工合作企业的监管。积极做好新就业形态劳动者建会入会和维权服务工作，畅通诉求表达渠道，解决急难愁盼问题。健全灵活就业人员、农民工、新就业形态劳动者社保制度，扩大新就业形态劳动者职业伤害保障试点。推动平台企业建立与工会、劳动者代表常态化沟通协商机制。</w:t>
      </w:r>
    </w:p>
    <w:p w14:paraId="466EB569">
      <w:pPr>
        <w:pStyle w:val="3"/>
        <w:pageBreakBefore w:val="0"/>
        <w:kinsoku/>
        <w:wordWrap/>
        <w:overflowPunct/>
        <w:topLinePunct w:val="0"/>
        <w:autoSpaceDE/>
        <w:autoSpaceDN/>
        <w:bidi w:val="0"/>
        <w:adjustRightInd/>
        <w:snapToGrid/>
        <w:spacing w:before="0" w:beforeAutospacing="0" w:after="0" w:afterAutospacing="0" w:line="560" w:lineRule="exact"/>
        <w:textAlignment w:val="auto"/>
        <w:rPr>
          <w:rFonts w:hint="eastAsia"/>
        </w:rPr>
      </w:pPr>
      <w:r>
        <w:rPr>
          <w:rFonts w:hint="eastAsia"/>
        </w:rPr>
        <w:t>七、搭建建功立业平台，发挥产业工人主力军作用</w:t>
      </w:r>
    </w:p>
    <w:p w14:paraId="2051069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Times New Roman" w:hAnsi="Times New Roman" w:eastAsia="仿宋_GB2312" w:cstheme="minorBidi"/>
          <w:kern w:val="0"/>
          <w:sz w:val="32"/>
          <w:szCs w:val="32"/>
          <w:lang w:val="en-US" w:eastAsia="zh-CN" w:bidi="ar"/>
        </w:rPr>
      </w:pPr>
      <w:r>
        <w:rPr>
          <w:rStyle w:val="20"/>
          <w:rFonts w:hint="eastAsia"/>
          <w:kern w:val="0"/>
          <w:lang w:val="en-US" w:eastAsia="zh-CN" w:bidi="ar"/>
        </w:rPr>
        <w:t>（十八）深入开展劳动和技能竞赛。</w:t>
      </w:r>
      <w:r>
        <w:rPr>
          <w:rFonts w:hint="eastAsia" w:ascii="Times New Roman" w:hAnsi="Times New Roman" w:eastAsia="仿宋_GB2312" w:cstheme="minorBidi"/>
          <w:kern w:val="0"/>
          <w:sz w:val="32"/>
          <w:szCs w:val="32"/>
          <w:lang w:val="en-US" w:eastAsia="zh-CN" w:bidi="ar"/>
        </w:rPr>
        <w:t>围绕重大战略、重大工程、重大项目、重点产业，广泛开展各层级多形式的竞赛活动。持续办好各级各类职业技能赛事活动。支持企业开展形式多样的劳动竞赛、技能比武，不断激发产业工人投身推动高质量发展的积极性主动性创造性。</w:t>
      </w:r>
    </w:p>
    <w:p w14:paraId="013E537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Times New Roman" w:hAnsi="Times New Roman" w:eastAsia="仿宋_GB2312" w:cstheme="minorBidi"/>
          <w:kern w:val="0"/>
          <w:sz w:val="32"/>
          <w:szCs w:val="32"/>
          <w:lang w:val="en-US" w:eastAsia="zh-CN" w:bidi="ar"/>
        </w:rPr>
      </w:pPr>
      <w:r>
        <w:rPr>
          <w:rStyle w:val="20"/>
          <w:rFonts w:hint="eastAsia"/>
          <w:kern w:val="0"/>
          <w:lang w:val="en-US" w:eastAsia="zh-CN" w:bidi="ar"/>
        </w:rPr>
        <w:t>（十九）激发产业工人创新创造活力。</w:t>
      </w:r>
      <w:r>
        <w:rPr>
          <w:rFonts w:hint="eastAsia" w:ascii="Times New Roman" w:hAnsi="Times New Roman" w:eastAsia="仿宋_GB2312" w:cstheme="minorBidi"/>
          <w:kern w:val="0"/>
          <w:sz w:val="32"/>
          <w:szCs w:val="32"/>
          <w:lang w:val="en-US" w:eastAsia="zh-CN" w:bidi="ar"/>
        </w:rPr>
        <w:t>鼓励产业工人立足工作岗位、解决现场实际问题，广泛开展面向生产全过程的技术革新、技术创新、技术攻关、技术创造和小发明、小创造、小革新、小设计、小建议等群众性创新活动，完善发挥企业班组作用的制度。引导和支持大国工匠、高技能人才参与重大技术革新、科技攻关项目。加强产业工人创新成果知识产权保护，做好产业工人申报国家科技进步奖等工作。</w:t>
      </w:r>
    </w:p>
    <w:p w14:paraId="0CDDA81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Times New Roman" w:hAnsi="Times New Roman" w:eastAsia="仿宋_GB2312" w:cstheme="minorBidi"/>
          <w:kern w:val="0"/>
          <w:sz w:val="32"/>
          <w:szCs w:val="32"/>
          <w:lang w:val="en-US" w:eastAsia="zh-CN" w:bidi="ar"/>
        </w:rPr>
      </w:pPr>
      <w:r>
        <w:rPr>
          <w:rStyle w:val="20"/>
          <w:rFonts w:hint="eastAsia"/>
          <w:kern w:val="0"/>
          <w:lang w:val="en-US" w:eastAsia="zh-CN" w:bidi="ar"/>
        </w:rPr>
        <w:t>（二十）发挥劳模和工匠人才的示范引领作用。</w:t>
      </w:r>
      <w:r>
        <w:rPr>
          <w:rFonts w:hint="eastAsia" w:ascii="Times New Roman" w:hAnsi="Times New Roman" w:eastAsia="仿宋_GB2312" w:cstheme="minorBidi"/>
          <w:kern w:val="0"/>
          <w:sz w:val="32"/>
          <w:szCs w:val="32"/>
          <w:lang w:val="en-US" w:eastAsia="zh-CN" w:bidi="ar"/>
        </w:rPr>
        <w:t>加强劳模工匠创新工作室、技能大师工作室、职工创新工作室、青创先锋工作室等平台建设。推动在专精特新中小企业、专精特新“小巨人”企业中加强创新工作室建设。鼓励发展跨区域、跨行业、跨企业的创新工作室联盟。实施“劳模工匠助企行”，促进专精特新中小企业发展。</w:t>
      </w:r>
    </w:p>
    <w:p w14:paraId="0A011A97">
      <w:pPr>
        <w:pStyle w:val="3"/>
        <w:pageBreakBefore w:val="0"/>
        <w:kinsoku/>
        <w:wordWrap/>
        <w:overflowPunct/>
        <w:topLinePunct w:val="0"/>
        <w:autoSpaceDE/>
        <w:autoSpaceDN/>
        <w:bidi w:val="0"/>
        <w:adjustRightInd/>
        <w:snapToGrid/>
        <w:spacing w:before="0" w:beforeAutospacing="0" w:after="0" w:afterAutospacing="0" w:line="560" w:lineRule="exact"/>
        <w:textAlignment w:val="auto"/>
        <w:rPr>
          <w:rFonts w:hint="eastAsia"/>
        </w:rPr>
      </w:pPr>
      <w:r>
        <w:rPr>
          <w:rFonts w:hint="eastAsia"/>
        </w:rPr>
        <w:t>八、壮大产业工人队伍，不断巩固党长期执政的阶级基础和群众基础</w:t>
      </w:r>
    </w:p>
    <w:p w14:paraId="1568AEA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Times New Roman" w:hAnsi="Times New Roman" w:eastAsia="仿宋_GB2312" w:cstheme="minorBidi"/>
          <w:kern w:val="0"/>
          <w:sz w:val="32"/>
          <w:szCs w:val="32"/>
          <w:lang w:val="en-US" w:eastAsia="zh-CN" w:bidi="ar"/>
        </w:rPr>
      </w:pPr>
      <w:r>
        <w:rPr>
          <w:rStyle w:val="20"/>
          <w:rFonts w:hint="eastAsia"/>
          <w:kern w:val="0"/>
          <w:lang w:val="en-US" w:eastAsia="zh-CN" w:bidi="ar"/>
        </w:rPr>
        <w:t>（二十一）稳定制造业产业工人队伍。</w:t>
      </w:r>
      <w:r>
        <w:rPr>
          <w:rFonts w:hint="eastAsia" w:ascii="Times New Roman" w:hAnsi="Times New Roman" w:eastAsia="仿宋_GB2312" w:cstheme="minorBidi"/>
          <w:kern w:val="0"/>
          <w:sz w:val="32"/>
          <w:szCs w:val="32"/>
          <w:lang w:val="en-US" w:eastAsia="zh-CN" w:bidi="ar"/>
        </w:rPr>
        <w:t>支持制造业企业围绕转型升级和产业基础再造工程项目，实施制造业技能根基工程和制造业人才支持计划。统筹推进制造业转型升级和保持产业工人队伍稳定，支持和引导企业加强转岗培训，提高产业工人多岗位适应能力。</w:t>
      </w:r>
    </w:p>
    <w:p w14:paraId="61D807D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Times New Roman" w:hAnsi="Times New Roman" w:eastAsia="仿宋_GB2312" w:cstheme="minorBidi"/>
          <w:kern w:val="0"/>
          <w:sz w:val="32"/>
          <w:szCs w:val="32"/>
          <w:lang w:val="en-US" w:eastAsia="zh-CN" w:bidi="ar"/>
        </w:rPr>
      </w:pPr>
      <w:r>
        <w:rPr>
          <w:rStyle w:val="20"/>
          <w:rFonts w:hint="eastAsia"/>
          <w:kern w:val="0"/>
          <w:lang w:val="en-US" w:eastAsia="zh-CN" w:bidi="ar"/>
        </w:rPr>
        <w:t>（二十二）大力培养大国工匠。</w:t>
      </w:r>
      <w:r>
        <w:rPr>
          <w:rFonts w:hint="eastAsia" w:ascii="Times New Roman" w:hAnsi="Times New Roman" w:eastAsia="仿宋_GB2312" w:cstheme="minorBidi"/>
          <w:kern w:val="0"/>
          <w:sz w:val="32"/>
          <w:szCs w:val="32"/>
          <w:lang w:val="en-US" w:eastAsia="zh-CN" w:bidi="ar"/>
        </w:rPr>
        <w:t>实施大国工匠人才培育工程。持续办好大国工匠创新交流大会暨大国工匠论坛。加强巾帼工匠培养，充分发挥作用。广泛深入开展工匠宣传，在全社会大力弘扬工匠精神，讲好工匠故事，按规定开展表彰工作。</w:t>
      </w:r>
    </w:p>
    <w:p w14:paraId="008AEBF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Times New Roman" w:hAnsi="Times New Roman" w:eastAsia="仿宋_GB2312" w:cstheme="minorBidi"/>
          <w:kern w:val="0"/>
          <w:sz w:val="32"/>
          <w:szCs w:val="32"/>
          <w:lang w:val="en-US" w:eastAsia="zh-CN" w:bidi="ar"/>
        </w:rPr>
      </w:pPr>
      <w:r>
        <w:rPr>
          <w:rStyle w:val="20"/>
          <w:rFonts w:hint="eastAsia"/>
          <w:kern w:val="0"/>
          <w:lang w:val="en-US" w:eastAsia="zh-CN" w:bidi="ar"/>
        </w:rPr>
        <w:t>（二十三）吸引更多青年加入产业工人队伍。</w:t>
      </w:r>
      <w:r>
        <w:rPr>
          <w:rFonts w:hint="eastAsia" w:ascii="Times New Roman" w:hAnsi="Times New Roman" w:eastAsia="仿宋_GB2312" w:cstheme="minorBidi"/>
          <w:kern w:val="0"/>
          <w:sz w:val="32"/>
          <w:szCs w:val="32"/>
          <w:lang w:val="en-US" w:eastAsia="zh-CN" w:bidi="ar"/>
        </w:rPr>
        <w:t>加强政策支持和就业指导、就业服务，搭建校企对接平台。改善工作环境和劳动条件，丰富精神文化生活，增强制造业岗位对青年的吸引力。搭建产业工人成长发展平台，引导更多大学生走技能成才、技能报国之路。</w:t>
      </w:r>
    </w:p>
    <w:p w14:paraId="0C3B305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Times New Roman" w:hAnsi="Times New Roman" w:eastAsia="仿宋_GB2312" w:cstheme="minorBidi"/>
          <w:kern w:val="0"/>
          <w:sz w:val="32"/>
          <w:szCs w:val="32"/>
          <w:lang w:val="en-US" w:eastAsia="zh-CN" w:bidi="ar"/>
        </w:rPr>
      </w:pPr>
      <w:r>
        <w:rPr>
          <w:rStyle w:val="20"/>
          <w:rFonts w:hint="eastAsia"/>
          <w:kern w:val="0"/>
          <w:lang w:val="en-US" w:eastAsia="zh-CN" w:bidi="ar"/>
        </w:rPr>
        <w:t>（二十四）把农民工培养成高素质现代产业工人。</w:t>
      </w:r>
      <w:r>
        <w:rPr>
          <w:rFonts w:hint="eastAsia" w:ascii="Times New Roman" w:hAnsi="Times New Roman" w:eastAsia="仿宋_GB2312" w:cstheme="minorBidi"/>
          <w:kern w:val="0"/>
          <w:sz w:val="32"/>
          <w:szCs w:val="32"/>
          <w:lang w:val="en-US" w:eastAsia="zh-CN" w:bidi="ar"/>
        </w:rPr>
        <w:t>围绕产业转型升级，加强对农民工的技能培训，广泛实施求学圆梦行动。促进农民工融入城市，进一步放开放宽城市落户政策，促进进城农民工平等享有城镇基本公共服务。加大公益法律服务惠及农民工力度，保障合法权益，促进稳定就业。</w:t>
      </w:r>
    </w:p>
    <w:p w14:paraId="0DECD56B">
      <w:pPr>
        <w:pStyle w:val="3"/>
        <w:pageBreakBefore w:val="0"/>
        <w:kinsoku/>
        <w:wordWrap/>
        <w:overflowPunct/>
        <w:topLinePunct w:val="0"/>
        <w:autoSpaceDE/>
        <w:autoSpaceDN/>
        <w:bidi w:val="0"/>
        <w:adjustRightInd/>
        <w:snapToGrid/>
        <w:spacing w:before="0" w:beforeAutospacing="0" w:after="0" w:afterAutospacing="0" w:line="560" w:lineRule="exact"/>
        <w:textAlignment w:val="auto"/>
        <w:rPr>
          <w:rFonts w:hint="eastAsia"/>
        </w:rPr>
      </w:pPr>
      <w:r>
        <w:rPr>
          <w:rFonts w:hint="eastAsia"/>
        </w:rPr>
        <w:t>九、加强组织领导，合力推进产业工人队伍建设改革</w:t>
      </w:r>
    </w:p>
    <w:p w14:paraId="5BF5826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Times New Roman" w:hAnsi="Times New Roman" w:eastAsia="仿宋_GB2312" w:cstheme="minorBidi"/>
          <w:kern w:val="0"/>
          <w:sz w:val="32"/>
          <w:szCs w:val="32"/>
          <w:lang w:val="en-US" w:eastAsia="zh-CN" w:bidi="ar"/>
        </w:rPr>
      </w:pPr>
      <w:r>
        <w:rPr>
          <w:rStyle w:val="20"/>
          <w:rFonts w:hint="eastAsia"/>
          <w:kern w:val="0"/>
          <w:lang w:val="en-US" w:eastAsia="zh-CN" w:bidi="ar"/>
        </w:rPr>
        <w:t>（二十五）强化组织保障。</w:t>
      </w:r>
      <w:r>
        <w:rPr>
          <w:rFonts w:hint="eastAsia" w:ascii="Times New Roman" w:hAnsi="Times New Roman" w:eastAsia="仿宋_GB2312" w:cstheme="minorBidi"/>
          <w:kern w:val="0"/>
          <w:sz w:val="32"/>
          <w:szCs w:val="32"/>
          <w:lang w:val="en-US" w:eastAsia="zh-CN" w:bidi="ar"/>
        </w:rPr>
        <w:t>各级党委和政府要加强对产业工人队伍建设改革的组织领导，强化统筹协调，结合实际抓好本意见贯彻落实。各级工会要牵头抓总，各级产业工人队伍建设改革组织推进机构要加强分类指导，推动形成工作合力。推动促进产业工人队伍建设方面的立法。</w:t>
      </w:r>
    </w:p>
    <w:p w14:paraId="74B057A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Times New Roman" w:hAnsi="Times New Roman" w:eastAsia="仿宋_GB2312" w:cstheme="minorBidi"/>
          <w:kern w:val="0"/>
          <w:sz w:val="32"/>
          <w:szCs w:val="32"/>
          <w:lang w:val="en-US" w:eastAsia="zh-CN" w:bidi="ar"/>
        </w:rPr>
      </w:pPr>
      <w:r>
        <w:rPr>
          <w:rStyle w:val="20"/>
          <w:rFonts w:hint="eastAsia"/>
          <w:kern w:val="0"/>
          <w:lang w:val="en-US" w:eastAsia="zh-CN" w:bidi="ar"/>
        </w:rPr>
        <w:t>（二十六）发挥企业作用。</w:t>
      </w:r>
      <w:r>
        <w:rPr>
          <w:rFonts w:hint="eastAsia" w:ascii="Times New Roman" w:hAnsi="Times New Roman" w:eastAsia="仿宋_GB2312" w:cstheme="minorBidi"/>
          <w:kern w:val="0"/>
          <w:sz w:val="32"/>
          <w:szCs w:val="32"/>
          <w:lang w:val="en-US" w:eastAsia="zh-CN" w:bidi="ar"/>
        </w:rPr>
        <w:t>强化国有企业政治责任，充分发挥中央企业和地方大型国有企业带动作用。支持民营企业更好履行社会责任。鼓励企业将产业工人队伍建设改革情况纳入企业社会责任报告、可持续发展报告。发布推进产业工人队伍建设改革蓝皮书。对推进产业工人队伍建设改革成效显著的企业，各级党委和政府以及工会等按规定予以表彰和相应政策支持。</w:t>
      </w:r>
    </w:p>
    <w:p w14:paraId="5D2395B2">
      <w:pPr>
        <w:pStyle w:val="16"/>
        <w:pageBreakBefore w:val="0"/>
        <w:kinsoku/>
        <w:wordWrap/>
        <w:overflowPunct/>
        <w:topLinePunct w:val="0"/>
        <w:autoSpaceDE/>
        <w:autoSpaceDN/>
        <w:bidi w:val="0"/>
        <w:adjustRightInd/>
        <w:snapToGrid/>
        <w:spacing w:beforeAutospacing="0" w:afterAutospacing="0" w:line="560" w:lineRule="exact"/>
        <w:textAlignment w:val="auto"/>
        <w:rPr>
          <w:rFonts w:hint="eastAsia"/>
        </w:rPr>
      </w:pPr>
      <w:r>
        <w:rPr>
          <w:rStyle w:val="20"/>
          <w:rFonts w:hint="eastAsia"/>
        </w:rPr>
        <w:t>（二十七）健全社会支持体系。</w:t>
      </w:r>
      <w:r>
        <w:rPr>
          <w:rFonts w:hint="eastAsia"/>
        </w:rPr>
        <w:t>加大对产业工人队伍建设改革的宣传力度，营造浓厚社会氛围。建立产业工人队伍数据统计、调查、监测体系。加强产业工人队伍建设改革课题研究。</w:t>
      </w:r>
    </w:p>
    <w:p w14:paraId="66A5D93A">
      <w:pPr>
        <w:pStyle w:val="16"/>
        <w:bidi w:val="0"/>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OTQxMDBmNTUxMGMyZjY3OTI3NTQ1ZTI2YzIzOGIifQ=="/>
  </w:docVars>
  <w:rsids>
    <w:rsidRoot w:val="00000000"/>
    <w:rsid w:val="03B94246"/>
    <w:rsid w:val="08B44AD3"/>
    <w:rsid w:val="09FC4A39"/>
    <w:rsid w:val="1196280E"/>
    <w:rsid w:val="133E5727"/>
    <w:rsid w:val="17DC4231"/>
    <w:rsid w:val="20041D9A"/>
    <w:rsid w:val="263049CA"/>
    <w:rsid w:val="27383550"/>
    <w:rsid w:val="287B557A"/>
    <w:rsid w:val="2E4939C2"/>
    <w:rsid w:val="3267190F"/>
    <w:rsid w:val="33F92EEE"/>
    <w:rsid w:val="360E655D"/>
    <w:rsid w:val="36853499"/>
    <w:rsid w:val="3AF3613F"/>
    <w:rsid w:val="3F651E10"/>
    <w:rsid w:val="42C9063C"/>
    <w:rsid w:val="47A266B4"/>
    <w:rsid w:val="47F97E3F"/>
    <w:rsid w:val="579E4267"/>
    <w:rsid w:val="66A70992"/>
    <w:rsid w:val="67AB159E"/>
    <w:rsid w:val="6B627EBE"/>
    <w:rsid w:val="6D2C17DB"/>
    <w:rsid w:val="6FBD0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0"/>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unhideWhenUsed/>
    <w:qFormat/>
    <w:uiPriority w:val="0"/>
    <w:pPr>
      <w:spacing w:before="0" w:beforeAutospacing="0" w:after="0" w:afterAutospacing="0" w:line="560" w:lineRule="exact"/>
      <w:ind w:firstLine="880" w:firstLineChars="200"/>
      <w:jc w:val="left"/>
      <w:outlineLvl w:val="1"/>
    </w:pPr>
    <w:rPr>
      <w:rFonts w:ascii="Times New Roman" w:hAnsi="Times New Roman" w:eastAsia="黑体" w:cs="宋体"/>
      <w:bCs/>
      <w:sz w:val="32"/>
      <w:szCs w:val="36"/>
      <w:lang w:bidi="ar"/>
    </w:rPr>
  </w:style>
  <w:style w:type="paragraph" w:styleId="4">
    <w:name w:val="heading 3"/>
    <w:basedOn w:val="1"/>
    <w:next w:val="1"/>
    <w:link w:val="20"/>
    <w:unhideWhenUsed/>
    <w:qFormat/>
    <w:uiPriority w:val="0"/>
    <w:pPr>
      <w:keepNext/>
      <w:keepLines/>
      <w:spacing w:beforeLines="0" w:beforeAutospacing="0" w:afterLines="0" w:afterAutospacing="0" w:line="560" w:lineRule="exact"/>
      <w:ind w:firstLine="640" w:firstLineChars="200"/>
      <w:outlineLvl w:val="2"/>
    </w:pPr>
    <w:rPr>
      <w:rFonts w:ascii="Times New Roman" w:hAnsi="Times New Roman" w:eastAsia="楷体_GB2312" w:cs="宋体"/>
      <w:sz w:val="32"/>
      <w:szCs w:val="32"/>
    </w:rPr>
  </w:style>
  <w:style w:type="paragraph" w:styleId="5">
    <w:name w:val="heading 4"/>
    <w:basedOn w:val="1"/>
    <w:next w:val="1"/>
    <w:semiHidden/>
    <w:unhideWhenUsed/>
    <w:qFormat/>
    <w:uiPriority w:val="0"/>
    <w:pPr>
      <w:keepNext/>
      <w:keepLines/>
      <w:spacing w:beforeLines="0" w:beforeAutospacing="0" w:afterLines="0" w:afterAutospacing="0" w:line="560" w:lineRule="exact"/>
      <w:ind w:firstLine="880" w:firstLineChars="200"/>
      <w:outlineLvl w:val="3"/>
    </w:pPr>
    <w:rPr>
      <w:rFonts w:ascii="Times New Roman" w:hAnsi="Times New Roman" w:eastAsia="仿宋_GB2312"/>
      <w:b/>
      <w:sz w:val="32"/>
    </w:rPr>
  </w:style>
  <w:style w:type="character" w:default="1" w:styleId="9">
    <w:name w:val="Default Paragraph Font"/>
    <w:semiHidden/>
    <w:qFormat/>
    <w:uiPriority w:val="0"/>
    <w:rPr>
      <w:rFonts w:ascii="Times New Roman" w:hAnsi="Times New Roman" w:eastAsia="仿宋_GB2312" w:cs="仿宋_GB2312"/>
      <w:sz w:val="32"/>
      <w:szCs w:val="32"/>
    </w:rPr>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rFonts w:ascii="Times New Roman" w:hAnsi="Times New Roman"/>
      <w:sz w:val="24"/>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customStyle="1" w:styleId="11">
    <w:name w:val="大标题"/>
    <w:basedOn w:val="9"/>
    <w:qFormat/>
    <w:uiPriority w:val="0"/>
    <w:rPr>
      <w:rFonts w:hint="eastAsia" w:ascii="方正小标宋简体" w:hAnsi="方正小标宋简体" w:eastAsia="方正小标宋简体" w:cs="方正小标宋简体"/>
      <w:color w:val="191B1F"/>
      <w:sz w:val="44"/>
      <w:szCs w:val="44"/>
      <w:shd w:val="clear" w:fill="FFFFFF"/>
    </w:rPr>
  </w:style>
  <w:style w:type="character" w:customStyle="1" w:styleId="12">
    <w:name w:val="公文正文"/>
    <w:basedOn w:val="9"/>
    <w:qFormat/>
    <w:uiPriority w:val="0"/>
    <w:rPr>
      <w:rFonts w:eastAsia="仿宋_GB2312"/>
      <w:lang w:val="en-US" w:eastAsia="zh-CN" w:bidi="ar-SA"/>
    </w:rPr>
  </w:style>
  <w:style w:type="paragraph" w:customStyle="1" w:styleId="13">
    <w:name w:val="行距设置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4">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5">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6">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7">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8">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9">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character" w:customStyle="1" w:styleId="20">
    <w:name w:val="标题 3 Char"/>
    <w:link w:val="4"/>
    <w:uiPriority w:val="0"/>
    <w:rPr>
      <w:rFonts w:ascii="Times New Roman" w:hAnsi="Times New Roman" w:eastAsia="楷体_GB2312" w:cs="宋体"/>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105</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2022-08-06T13:58:00Z</dcterms:created>
  <dc:creator>x</dc:creator>
  <cp:lastModifiedBy>&amp;梦醒10分°</cp:lastModifiedBy>
  <dcterms:modified xsi:type="dcterms:W3CDTF">2024-11-04T03:09:06Z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AA9DF8E069644F1FBEAF2E53D6438125</vt:lpwstr>
  </property>
</Properties>
</file>